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511" w:rsidRDefault="00824DA2">
      <w:pPr>
        <w:pStyle w:val="Heading1"/>
        <w:spacing w:before="3000"/>
      </w:pPr>
      <w:bookmarkStart w:id="0" w:name="_Toc374271003"/>
      <w:r>
        <w:t>REQUEST FOR PROPOSAL</w:t>
      </w:r>
      <w:r>
        <w:br/>
        <w:t>EVALUATION CRITERIA AND METHOD</w:t>
      </w:r>
      <w:bookmarkEnd w:id="0"/>
      <w:r>
        <w:br/>
        <w:t>WORKS</w:t>
      </w:r>
    </w:p>
    <w:p w:rsidR="00DC2511" w:rsidRDefault="00DC2511">
      <w:pPr>
        <w:rPr>
          <w:lang w:val="en-GB" w:eastAsia="en-GB"/>
        </w:rPr>
      </w:pPr>
    </w:p>
    <w:p w:rsidR="00DC2511" w:rsidRDefault="00DC2511">
      <w:pPr>
        <w:pStyle w:val="Heading2"/>
        <w:tabs>
          <w:tab w:val="left" w:pos="2835"/>
        </w:tabs>
        <w:jc w:val="center"/>
        <w:rPr>
          <w:sz w:val="24"/>
          <w:szCs w:val="24"/>
        </w:rPr>
      </w:pPr>
      <w:bookmarkStart w:id="1" w:name="_Ref374243803"/>
      <w:bookmarkStart w:id="2" w:name="_Ref371928515"/>
      <w:bookmarkStart w:id="3" w:name="_Toc374271004"/>
    </w:p>
    <w:p w:rsidR="00DC2511" w:rsidRDefault="00DC2511">
      <w:pPr>
        <w:pStyle w:val="Heading2"/>
        <w:tabs>
          <w:tab w:val="left" w:pos="2835"/>
        </w:tabs>
        <w:jc w:val="center"/>
        <w:rPr>
          <w:sz w:val="24"/>
          <w:szCs w:val="24"/>
        </w:rPr>
      </w:pPr>
    </w:p>
    <w:p w:rsidR="00DC2511" w:rsidRDefault="00824DA2">
      <w:pPr>
        <w:pStyle w:val="Heading2"/>
        <w:tabs>
          <w:tab w:val="left" w:pos="2835"/>
        </w:tabs>
        <w:jc w:val="center"/>
        <w:rPr>
          <w:sz w:val="24"/>
          <w:szCs w:val="24"/>
          <w:lang w:eastAsia="ko-KR"/>
        </w:rPr>
      </w:pPr>
      <w:r>
        <w:rPr>
          <w:sz w:val="24"/>
          <w:szCs w:val="24"/>
        </w:rPr>
        <w:t>Procurement No:</w:t>
      </w:r>
      <w:bookmarkEnd w:id="1"/>
      <w:bookmarkEnd w:id="2"/>
      <w:bookmarkEnd w:id="3"/>
      <w:r>
        <w:rPr>
          <w:sz w:val="24"/>
          <w:szCs w:val="24"/>
        </w:rPr>
        <w:tab/>
      </w:r>
      <w:r>
        <w:rPr>
          <w:sz w:val="24"/>
          <w:szCs w:val="24"/>
          <w:lang w:val="en-US"/>
        </w:rPr>
        <w:t>21-W006-20</w:t>
      </w:r>
      <w:r>
        <w:rPr>
          <w:sz w:val="24"/>
          <w:szCs w:val="24"/>
        </w:rPr>
        <w:t xml:space="preserve"> </w:t>
      </w:r>
    </w:p>
    <w:p w:rsidR="00DC2511" w:rsidRDefault="00DC2511">
      <w:pPr>
        <w:pStyle w:val="Heading2"/>
        <w:tabs>
          <w:tab w:val="left" w:pos="2835"/>
        </w:tabs>
        <w:spacing w:before="1200"/>
        <w:ind w:left="2835" w:hanging="2835"/>
        <w:jc w:val="center"/>
        <w:rPr>
          <w:sz w:val="24"/>
          <w:szCs w:val="24"/>
          <w:lang w:eastAsia="ko-KR"/>
        </w:rPr>
      </w:pPr>
    </w:p>
    <w:p w:rsidR="00DC2511" w:rsidRDefault="00824DA2">
      <w:pPr>
        <w:rPr>
          <w:rFonts w:ascii="Calibri" w:hAnsi="Calibri" w:cs="Calibri"/>
          <w:b/>
          <w:lang w:val="en-GB" w:eastAsia="ko-KR"/>
        </w:rPr>
      </w:pPr>
      <w:r>
        <w:rPr>
          <w:rFonts w:ascii="Calibri" w:hAnsi="Calibri" w:cs="Calibri"/>
          <w:b/>
          <w:lang w:val="en-GB" w:eastAsia="ko-KR"/>
        </w:rPr>
        <w:br w:type="page"/>
      </w:r>
    </w:p>
    <w:p w:rsidR="00DC2511" w:rsidRDefault="00824DA2">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rsidR="00DC2511" w:rsidRDefault="00824DA2">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rsidR="00DC2511" w:rsidRDefault="00824DA2">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rsidR="00DC2511" w:rsidRDefault="00824DA2">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rsidR="00DC2511" w:rsidRDefault="00824DA2">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highlight w:val="yellow"/>
          <w:lang w:val="en-GB"/>
        </w:rPr>
        <w:t>70</w:t>
      </w:r>
      <w:r>
        <w:rPr>
          <w:rFonts w:ascii="Calibri" w:hAnsi="Calibri" w:cs="Calibri"/>
          <w:lang w:val="en-GB"/>
        </w:rPr>
        <w:t xml:space="preserve">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highlight w:val="yellow"/>
          <w:lang w:val="en-GB"/>
        </w:rPr>
        <w:t>30</w:t>
      </w:r>
      <w:r>
        <w:rPr>
          <w:rFonts w:ascii="Calibri" w:hAnsi="Calibri" w:cs="Calibri"/>
          <w:lang w:val="en-GB"/>
        </w:rPr>
        <w:t xml:space="preserve"> points</w:t>
      </w:r>
      <w:bookmarkEnd w:id="8"/>
      <w:r>
        <w:rPr>
          <w:rFonts w:ascii="Calibri" w:hAnsi="Calibri" w:cs="Calibri"/>
          <w:lang w:val="en-GB"/>
        </w:rPr>
        <w:t>, and calculated as described below.</w:t>
      </w:r>
    </w:p>
    <w:bookmarkEnd w:id="5"/>
    <w:p w:rsidR="00DC2511" w:rsidRDefault="00824DA2">
      <w:pPr>
        <w:rPr>
          <w:rFonts w:ascii="Calibri" w:hAnsi="Calibri" w:cs="Calibri"/>
          <w:b/>
          <w:lang w:val="en-GB"/>
        </w:rPr>
      </w:pPr>
      <w:r>
        <w:rPr>
          <w:rFonts w:cs="Calibri"/>
          <w:lang w:val="en-GB"/>
        </w:rPr>
        <w:br w:type="page"/>
      </w:r>
    </w:p>
    <w:p w:rsidR="00DC2511" w:rsidRDefault="00824DA2">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rsidR="00DC2511" w:rsidRDefault="00824DA2">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5150"/>
        <w:gridCol w:w="1650"/>
      </w:tblGrid>
      <w:tr w:rsidR="00DC2511">
        <w:trPr>
          <w:cantSplit/>
          <w:tblHeader/>
        </w:trPr>
        <w:tc>
          <w:tcPr>
            <w:tcW w:w="2375" w:type="dxa"/>
            <w:shd w:val="clear" w:color="auto" w:fill="auto"/>
            <w:vAlign w:val="center"/>
          </w:tcPr>
          <w:p w:rsidR="00DC2511" w:rsidRDefault="00824DA2">
            <w:pPr>
              <w:pStyle w:val="TableContents"/>
              <w:jc w:val="center"/>
              <w:rPr>
                <w:rFonts w:cs="Calibri"/>
                <w:b/>
              </w:rPr>
            </w:pPr>
            <w:r>
              <w:rPr>
                <w:rFonts w:cs="Calibri"/>
                <w:b/>
              </w:rPr>
              <w:t>Major Criteria</w:t>
            </w:r>
          </w:p>
        </w:tc>
        <w:tc>
          <w:tcPr>
            <w:tcW w:w="5150" w:type="dxa"/>
            <w:shd w:val="clear" w:color="auto" w:fill="auto"/>
            <w:vAlign w:val="center"/>
          </w:tcPr>
          <w:p w:rsidR="00DC2511" w:rsidRDefault="00824DA2">
            <w:pPr>
              <w:pStyle w:val="TableContents"/>
              <w:jc w:val="center"/>
              <w:rPr>
                <w:rFonts w:cs="Calibri"/>
                <w:b/>
              </w:rPr>
            </w:pPr>
            <w:r>
              <w:rPr>
                <w:rFonts w:cs="Calibri"/>
                <w:b/>
              </w:rPr>
              <w:t>Details &amp; Sub-Criteria</w:t>
            </w:r>
          </w:p>
        </w:tc>
        <w:tc>
          <w:tcPr>
            <w:tcW w:w="1650" w:type="dxa"/>
            <w:shd w:val="clear" w:color="auto" w:fill="auto"/>
            <w:vAlign w:val="center"/>
          </w:tcPr>
          <w:p w:rsidR="00DC2511" w:rsidRDefault="00824DA2">
            <w:pPr>
              <w:pStyle w:val="TableContents"/>
              <w:jc w:val="center"/>
              <w:rPr>
                <w:rFonts w:cs="Calibri"/>
                <w:b/>
              </w:rPr>
            </w:pPr>
            <w:r>
              <w:rPr>
                <w:rFonts w:cs="Calibri"/>
                <w:b/>
              </w:rPr>
              <w:t>Possible Score</w:t>
            </w:r>
          </w:p>
        </w:tc>
      </w:tr>
      <w:tr w:rsidR="00DC2511">
        <w:trPr>
          <w:gridAfter w:val="2"/>
          <w:wAfter w:w="6800" w:type="dxa"/>
          <w:cantSplit/>
          <w:trHeight w:val="476"/>
          <w:tblHeader/>
        </w:trPr>
        <w:tc>
          <w:tcPr>
            <w:tcW w:w="2375" w:type="dxa"/>
            <w:vMerge w:val="restart"/>
            <w:shd w:val="clear" w:color="auto" w:fill="auto"/>
            <w:vAlign w:val="center"/>
          </w:tcPr>
          <w:p w:rsidR="00DC2511" w:rsidRDefault="00824DA2">
            <w:pPr>
              <w:pStyle w:val="TableContents"/>
              <w:rPr>
                <w:rFonts w:asciiTheme="minorHAnsi" w:hAnsiTheme="minorHAnsi"/>
                <w:lang w:eastAsia="en-US"/>
              </w:rPr>
            </w:pPr>
            <w:r>
              <w:rPr>
                <w:rFonts w:asciiTheme="minorHAnsi" w:hAnsiTheme="minorHAnsi"/>
                <w:lang w:eastAsia="en-US"/>
              </w:rPr>
              <w:t xml:space="preserve">Firm/consortium’s experience and reputation with similar execution of Works. </w:t>
            </w:r>
          </w:p>
        </w:tc>
      </w:tr>
      <w:tr w:rsidR="00DC2511">
        <w:trPr>
          <w:cantSplit/>
          <w:tblHeader/>
        </w:trPr>
        <w:tc>
          <w:tcPr>
            <w:tcW w:w="2375" w:type="dxa"/>
            <w:vMerge/>
            <w:shd w:val="clear" w:color="auto" w:fill="auto"/>
            <w:vAlign w:val="center"/>
          </w:tcPr>
          <w:p w:rsidR="00DC2511" w:rsidRDefault="00DC2511">
            <w:pPr>
              <w:pStyle w:val="TableContents"/>
              <w:rPr>
                <w:rFonts w:asciiTheme="minorHAnsi" w:hAnsiTheme="minorHAnsi"/>
                <w:lang w:eastAsia="en-US"/>
              </w:rPr>
            </w:pPr>
          </w:p>
        </w:tc>
        <w:tc>
          <w:tcPr>
            <w:tcW w:w="5150" w:type="dxa"/>
            <w:shd w:val="clear" w:color="auto" w:fill="auto"/>
          </w:tcPr>
          <w:p w:rsidR="00DC2511" w:rsidRDefault="00824DA2">
            <w:pPr>
              <w:pStyle w:val="TableContents"/>
              <w:numPr>
                <w:ilvl w:val="0"/>
                <w:numId w:val="3"/>
              </w:numPr>
              <w:ind w:left="360"/>
              <w:rPr>
                <w:rFonts w:asciiTheme="minorHAnsi" w:hAnsiTheme="minorHAnsi"/>
              </w:rPr>
            </w:pPr>
            <w:r>
              <w:rPr>
                <w:rFonts w:asciiTheme="minorHAnsi" w:hAnsiTheme="minorHAnsi"/>
                <w:lang w:val="en-US"/>
              </w:rPr>
              <w:t>3</w:t>
            </w:r>
            <w:r>
              <w:rPr>
                <w:rFonts w:asciiTheme="minorHAnsi" w:hAnsiTheme="minorHAnsi"/>
              </w:rPr>
              <w:t xml:space="preserve"> Reference:  Construction work previously constructed by firm/consortium.</w:t>
            </w:r>
          </w:p>
          <w:p w:rsidR="007976EA" w:rsidRDefault="007976EA">
            <w:pPr>
              <w:pStyle w:val="TableContents"/>
              <w:numPr>
                <w:ilvl w:val="0"/>
                <w:numId w:val="3"/>
              </w:numPr>
              <w:ind w:left="360"/>
              <w:rPr>
                <w:rFonts w:asciiTheme="minorHAnsi" w:hAnsiTheme="minorHAnsi"/>
              </w:rPr>
            </w:pPr>
            <w:r>
              <w:rPr>
                <w:rFonts w:asciiTheme="minorHAnsi" w:hAnsiTheme="minorHAnsi"/>
              </w:rPr>
              <w:t>CVs of the employees are provided</w:t>
            </w:r>
          </w:p>
          <w:p w:rsidR="002349B5" w:rsidRDefault="002349B5">
            <w:pPr>
              <w:pStyle w:val="TableContents"/>
              <w:numPr>
                <w:ilvl w:val="0"/>
                <w:numId w:val="3"/>
              </w:numPr>
              <w:ind w:left="360"/>
              <w:rPr>
                <w:rFonts w:asciiTheme="minorHAnsi" w:hAnsiTheme="minorHAnsi"/>
              </w:rPr>
            </w:pPr>
            <w:r>
              <w:rPr>
                <w:rFonts w:asciiTheme="minorHAnsi" w:hAnsiTheme="minorHAnsi"/>
              </w:rPr>
              <w:t xml:space="preserve">Valid </w:t>
            </w:r>
            <w:bookmarkStart w:id="10" w:name="_GoBack"/>
            <w:bookmarkEnd w:id="10"/>
            <w:r>
              <w:rPr>
                <w:rFonts w:asciiTheme="minorHAnsi" w:hAnsiTheme="minorHAnsi"/>
              </w:rPr>
              <w:t xml:space="preserve">Business license </w:t>
            </w:r>
          </w:p>
        </w:tc>
        <w:tc>
          <w:tcPr>
            <w:tcW w:w="1650" w:type="dxa"/>
            <w:shd w:val="clear" w:color="auto" w:fill="auto"/>
            <w:vAlign w:val="center"/>
          </w:tcPr>
          <w:p w:rsidR="00DC2511" w:rsidRDefault="00824DA2">
            <w:pPr>
              <w:pStyle w:val="TableContents"/>
              <w:jc w:val="center"/>
              <w:rPr>
                <w:rFonts w:asciiTheme="minorHAnsi" w:hAnsiTheme="minorHAnsi"/>
                <w:lang w:val="en-US" w:eastAsia="en-US"/>
              </w:rPr>
            </w:pPr>
            <w:r>
              <w:rPr>
                <w:rFonts w:asciiTheme="minorHAnsi" w:hAnsiTheme="minorHAnsi"/>
                <w:lang w:val="en-US" w:eastAsia="en-US"/>
              </w:rPr>
              <w:t>30</w:t>
            </w:r>
          </w:p>
        </w:tc>
      </w:tr>
      <w:tr w:rsidR="00DC2511">
        <w:trPr>
          <w:cantSplit/>
          <w:tblHeader/>
        </w:trPr>
        <w:tc>
          <w:tcPr>
            <w:tcW w:w="2375" w:type="dxa"/>
            <w:shd w:val="clear" w:color="auto" w:fill="auto"/>
            <w:vAlign w:val="center"/>
          </w:tcPr>
          <w:p w:rsidR="00DC2511" w:rsidRDefault="00824DA2">
            <w:pPr>
              <w:pStyle w:val="TableContents"/>
              <w:rPr>
                <w:rFonts w:asciiTheme="minorHAnsi" w:hAnsiTheme="minorHAnsi"/>
                <w:lang w:eastAsia="en-US"/>
              </w:rPr>
            </w:pPr>
            <w:r>
              <w:rPr>
                <w:rFonts w:asciiTheme="minorHAnsi" w:hAnsiTheme="minorHAnsi"/>
                <w:lang w:eastAsia="en-US"/>
              </w:rPr>
              <w:t>Quality compliance</w:t>
            </w:r>
          </w:p>
        </w:tc>
        <w:tc>
          <w:tcPr>
            <w:tcW w:w="5150" w:type="dxa"/>
            <w:shd w:val="clear" w:color="auto" w:fill="auto"/>
          </w:tcPr>
          <w:p w:rsidR="00DC2511" w:rsidRDefault="00824DA2">
            <w:pPr>
              <w:pStyle w:val="TableContents"/>
              <w:numPr>
                <w:ilvl w:val="0"/>
                <w:numId w:val="3"/>
              </w:numPr>
              <w:ind w:left="360"/>
              <w:rPr>
                <w:rFonts w:asciiTheme="minorHAnsi" w:hAnsiTheme="minorHAnsi"/>
              </w:rPr>
            </w:pPr>
            <w:r>
              <w:rPr>
                <w:rFonts w:asciiTheme="minorHAnsi" w:hAnsiTheme="minorHAnsi"/>
              </w:rPr>
              <w:t xml:space="preserve">The proposal clearly indicates the methodology on how to complete the construction work and its compliance to the minimum technical requirements specified in the “Specification templates” in compliance to the design </w:t>
            </w:r>
          </w:p>
        </w:tc>
        <w:tc>
          <w:tcPr>
            <w:tcW w:w="1650" w:type="dxa"/>
            <w:shd w:val="clear" w:color="auto" w:fill="auto"/>
            <w:vAlign w:val="center"/>
          </w:tcPr>
          <w:p w:rsidR="00DC2511" w:rsidRDefault="007976EA">
            <w:pPr>
              <w:pStyle w:val="TableContents"/>
              <w:jc w:val="center"/>
              <w:rPr>
                <w:rFonts w:asciiTheme="minorHAnsi" w:hAnsiTheme="minorHAnsi"/>
                <w:lang w:val="en-US" w:eastAsia="en-US"/>
              </w:rPr>
            </w:pPr>
            <w:r>
              <w:rPr>
                <w:rFonts w:asciiTheme="minorHAnsi" w:hAnsiTheme="minorHAnsi"/>
                <w:lang w:val="en-US" w:eastAsia="en-US"/>
              </w:rPr>
              <w:t>3</w:t>
            </w:r>
            <w:r w:rsidR="00824DA2">
              <w:rPr>
                <w:rFonts w:asciiTheme="minorHAnsi" w:hAnsiTheme="minorHAnsi"/>
                <w:lang w:val="en-US" w:eastAsia="en-US"/>
              </w:rPr>
              <w:t>0</w:t>
            </w:r>
          </w:p>
        </w:tc>
      </w:tr>
      <w:tr w:rsidR="00DC2511">
        <w:trPr>
          <w:cantSplit/>
          <w:tblHeader/>
        </w:trPr>
        <w:tc>
          <w:tcPr>
            <w:tcW w:w="2375" w:type="dxa"/>
            <w:shd w:val="clear" w:color="auto" w:fill="auto"/>
            <w:vAlign w:val="center"/>
          </w:tcPr>
          <w:p w:rsidR="00DC2511" w:rsidRDefault="00824DA2">
            <w:pPr>
              <w:pStyle w:val="TableContents"/>
              <w:rPr>
                <w:rFonts w:asciiTheme="minorHAnsi" w:hAnsiTheme="minorHAnsi"/>
                <w:lang w:eastAsia="en-US"/>
              </w:rPr>
            </w:pPr>
            <w:r>
              <w:rPr>
                <w:rFonts w:asciiTheme="minorHAnsi" w:hAnsiTheme="minorHAnsi"/>
                <w:lang w:eastAsia="en-US"/>
              </w:rPr>
              <w:t>Tools/Equipment</w:t>
            </w:r>
          </w:p>
        </w:tc>
        <w:tc>
          <w:tcPr>
            <w:tcW w:w="5150" w:type="dxa"/>
            <w:shd w:val="clear" w:color="auto" w:fill="auto"/>
          </w:tcPr>
          <w:p w:rsidR="00DC2511" w:rsidRDefault="00824DA2">
            <w:pPr>
              <w:pStyle w:val="TableContents"/>
              <w:numPr>
                <w:ilvl w:val="0"/>
                <w:numId w:val="4"/>
              </w:numPr>
              <w:ind w:left="360"/>
              <w:rPr>
                <w:rFonts w:asciiTheme="minorHAnsi" w:hAnsiTheme="minorHAnsi"/>
              </w:rPr>
            </w:pPr>
            <w:r>
              <w:rPr>
                <w:rFonts w:asciiTheme="minorHAnsi" w:hAnsiTheme="minorHAnsi"/>
              </w:rPr>
              <w:t xml:space="preserve">List of general tools (Grinder, circular saw, hammer, drill, </w:t>
            </w:r>
            <w:proofErr w:type="spellStart"/>
            <w:r>
              <w:rPr>
                <w:rFonts w:asciiTheme="minorHAnsi" w:hAnsiTheme="minorHAnsi"/>
              </w:rPr>
              <w:t>etc</w:t>
            </w:r>
            <w:proofErr w:type="spellEnd"/>
            <w:r>
              <w:rPr>
                <w:rFonts w:asciiTheme="minorHAnsi" w:hAnsiTheme="minorHAnsi"/>
              </w:rPr>
              <w:t xml:space="preserve">) that are available and be used for </w:t>
            </w:r>
          </w:p>
        </w:tc>
        <w:tc>
          <w:tcPr>
            <w:tcW w:w="1650" w:type="dxa"/>
            <w:shd w:val="clear" w:color="auto" w:fill="auto"/>
            <w:vAlign w:val="center"/>
          </w:tcPr>
          <w:p w:rsidR="00DC2511" w:rsidRDefault="007976EA">
            <w:pPr>
              <w:pStyle w:val="TableContents"/>
              <w:jc w:val="center"/>
              <w:rPr>
                <w:rFonts w:asciiTheme="minorHAnsi" w:hAnsiTheme="minorHAnsi"/>
                <w:lang w:eastAsia="en-US"/>
              </w:rPr>
            </w:pPr>
            <w:r>
              <w:rPr>
                <w:rFonts w:asciiTheme="minorHAnsi" w:hAnsiTheme="minorHAnsi"/>
                <w:lang w:eastAsia="en-US"/>
              </w:rPr>
              <w:t>10</w:t>
            </w:r>
          </w:p>
        </w:tc>
      </w:tr>
      <w:tr w:rsidR="00DC2511">
        <w:trPr>
          <w:cantSplit/>
          <w:trHeight w:val="1070"/>
          <w:tblHeader/>
        </w:trPr>
        <w:tc>
          <w:tcPr>
            <w:tcW w:w="2375" w:type="dxa"/>
            <w:shd w:val="clear" w:color="auto" w:fill="auto"/>
            <w:vAlign w:val="center"/>
          </w:tcPr>
          <w:p w:rsidR="00DC2511" w:rsidRDefault="00824DA2">
            <w:pPr>
              <w:pStyle w:val="TableContents"/>
              <w:jc w:val="both"/>
              <w:rPr>
                <w:rFonts w:asciiTheme="minorHAnsi" w:hAnsiTheme="minorHAnsi"/>
                <w:lang w:eastAsia="en-US"/>
              </w:rPr>
            </w:pPr>
            <w:r>
              <w:rPr>
                <w:rFonts w:asciiTheme="minorHAnsi" w:hAnsiTheme="minorHAnsi"/>
                <w:lang w:eastAsia="en-US"/>
              </w:rPr>
              <w:t xml:space="preserve">Delivery-Time </w:t>
            </w:r>
            <w:r>
              <w:rPr>
                <w:rFonts w:asciiTheme="minorHAnsi" w:hAnsiTheme="minorHAnsi"/>
                <w:lang w:eastAsia="en-US"/>
              </w:rPr>
              <w:br/>
              <w:t>(Work Programme/Duration)</w:t>
            </w:r>
          </w:p>
        </w:tc>
        <w:tc>
          <w:tcPr>
            <w:tcW w:w="5150" w:type="dxa"/>
            <w:shd w:val="clear" w:color="auto" w:fill="auto"/>
          </w:tcPr>
          <w:p w:rsidR="00DC2511" w:rsidRDefault="00824DA2">
            <w:pPr>
              <w:numPr>
                <w:ilvl w:val="0"/>
                <w:numId w:val="5"/>
              </w:numPr>
              <w:adjustRightInd w:val="0"/>
              <w:ind w:left="360"/>
              <w:rPr>
                <w:rFonts w:asciiTheme="minorHAnsi" w:eastAsiaTheme="minorEastAsia" w:hAnsiTheme="minorHAnsi"/>
                <w:lang w:val="en-GB"/>
              </w:rPr>
            </w:pPr>
            <w:r>
              <w:rPr>
                <w:rFonts w:asciiTheme="minorHAnsi" w:eastAsiaTheme="minorEastAsia" w:hAnsiTheme="minorHAnsi"/>
                <w:lang w:val="en-GB"/>
              </w:rPr>
              <w:t xml:space="preserve">Maintenance work require at least </w:t>
            </w:r>
            <w:r>
              <w:rPr>
                <w:rFonts w:asciiTheme="minorHAnsi" w:eastAsiaTheme="minorEastAsia" w:hAnsiTheme="minorHAnsi"/>
                <w:color w:val="FF0000"/>
                <w:lang w:val="en-GB"/>
              </w:rPr>
              <w:t>43</w:t>
            </w:r>
            <w:r>
              <w:rPr>
                <w:rFonts w:asciiTheme="minorHAnsi" w:eastAsiaTheme="minorEastAsia" w:hAnsiTheme="minorHAnsi"/>
                <w:lang w:val="en-GB"/>
              </w:rPr>
              <w:t xml:space="preserve"> days (maximum) to complete Hatchery 1, Hatchery 2 and Laboratory Extension.</w:t>
            </w:r>
          </w:p>
        </w:tc>
        <w:tc>
          <w:tcPr>
            <w:tcW w:w="1650" w:type="dxa"/>
            <w:shd w:val="clear" w:color="auto" w:fill="auto"/>
            <w:vAlign w:val="center"/>
          </w:tcPr>
          <w:p w:rsidR="00DC2511" w:rsidRDefault="007976EA">
            <w:pPr>
              <w:pStyle w:val="TableContents"/>
              <w:jc w:val="center"/>
              <w:rPr>
                <w:rFonts w:asciiTheme="minorHAnsi" w:hAnsiTheme="minorHAnsi"/>
                <w:lang w:eastAsia="en-US"/>
              </w:rPr>
            </w:pPr>
            <w:r>
              <w:rPr>
                <w:rFonts w:asciiTheme="minorHAnsi" w:hAnsiTheme="minorHAnsi"/>
                <w:lang w:eastAsia="en-US"/>
              </w:rPr>
              <w:t>30</w:t>
            </w:r>
          </w:p>
          <w:p w:rsidR="00DC2511" w:rsidRDefault="00DC2511">
            <w:pPr>
              <w:pStyle w:val="TableContents"/>
              <w:jc w:val="center"/>
              <w:rPr>
                <w:rFonts w:asciiTheme="minorHAnsi" w:hAnsiTheme="minorHAnsi"/>
                <w:lang w:eastAsia="en-US"/>
              </w:rPr>
            </w:pPr>
          </w:p>
        </w:tc>
      </w:tr>
      <w:tr w:rsidR="00DC2511">
        <w:trPr>
          <w:cantSplit/>
          <w:tblHeader/>
        </w:trPr>
        <w:tc>
          <w:tcPr>
            <w:tcW w:w="2375" w:type="dxa"/>
            <w:shd w:val="clear" w:color="auto" w:fill="auto"/>
            <w:vAlign w:val="center"/>
          </w:tcPr>
          <w:p w:rsidR="00DC2511" w:rsidRDefault="00824DA2">
            <w:pPr>
              <w:pStyle w:val="TableContents"/>
              <w:jc w:val="both"/>
              <w:rPr>
                <w:rFonts w:cs="Calibri"/>
              </w:rPr>
            </w:pPr>
            <w:r>
              <w:rPr>
                <w:rFonts w:cs="Calibri"/>
                <w:b/>
              </w:rPr>
              <w:t>Total Possible Technical Score</w:t>
            </w:r>
          </w:p>
        </w:tc>
        <w:tc>
          <w:tcPr>
            <w:tcW w:w="5150" w:type="dxa"/>
            <w:shd w:val="clear" w:color="auto" w:fill="auto"/>
            <w:vAlign w:val="center"/>
          </w:tcPr>
          <w:p w:rsidR="00DC2511" w:rsidRDefault="00DC2511">
            <w:pPr>
              <w:pStyle w:val="TableContents"/>
              <w:rPr>
                <w:rFonts w:cs="Calibri"/>
                <w:b/>
              </w:rPr>
            </w:pPr>
          </w:p>
        </w:tc>
        <w:tc>
          <w:tcPr>
            <w:tcW w:w="1650" w:type="dxa"/>
            <w:shd w:val="clear" w:color="auto" w:fill="auto"/>
            <w:vAlign w:val="center"/>
          </w:tcPr>
          <w:p w:rsidR="00DC2511" w:rsidRDefault="00824DA2">
            <w:pPr>
              <w:pStyle w:val="TableContents"/>
              <w:jc w:val="center"/>
              <w:rPr>
                <w:rFonts w:asciiTheme="minorHAnsi" w:hAnsiTheme="minorHAnsi"/>
                <w:b/>
                <w:lang w:eastAsia="en-US"/>
              </w:rPr>
            </w:pPr>
            <w:r>
              <w:rPr>
                <w:rFonts w:asciiTheme="minorHAnsi" w:hAnsiTheme="minorHAnsi"/>
                <w:b/>
                <w:lang w:eastAsia="en-US"/>
              </w:rPr>
              <w:t>100</w:t>
            </w:r>
          </w:p>
        </w:tc>
      </w:tr>
    </w:tbl>
    <w:p w:rsidR="00DC2511" w:rsidRDefault="00824DA2">
      <w:pPr>
        <w:spacing w:before="120"/>
        <w:rPr>
          <w:rFonts w:ascii="Calibri" w:hAnsi="Calibri" w:cs="Calibri"/>
          <w:lang w:val="en-GB" w:eastAsia="ko-KR"/>
        </w:rPr>
      </w:pPr>
      <w:bookmarkStart w:id="11"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rsidR="00DC2511" w:rsidRDefault="00824DA2">
      <w:pPr>
        <w:spacing w:before="120"/>
        <w:ind w:left="709"/>
        <w:rPr>
          <w:i/>
          <w:iCs/>
          <w:lang w:val="en-GB"/>
        </w:rPr>
      </w:pPr>
      <w:bookmarkStart w:id="12" w:name="_Hlk26878408"/>
      <w:proofErr w:type="spellStart"/>
      <w:proofErr w:type="gramStart"/>
      <w:r>
        <w:rPr>
          <w:rFonts w:ascii="Calibri" w:hAnsi="Calibri" w:cs="Calibri"/>
          <w:i/>
          <w:iCs/>
          <w:lang w:val="en-GB" w:eastAsia="ko-KR"/>
        </w:rPr>
        <w:t>tv</w:t>
      </w:r>
      <w:proofErr w:type="spellEnd"/>
      <w:proofErr w:type="gramEnd"/>
      <w:r>
        <w:rPr>
          <w:rFonts w:ascii="Calibri" w:hAnsi="Calibri" w:cs="Calibri"/>
          <w:i/>
          <w:iCs/>
          <w:lang w:val="en-GB" w:eastAsia="ko-KR"/>
        </w:rPr>
        <w:t xml:space="preserve">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rsidR="00DC2511" w:rsidRDefault="00824DA2">
      <w:pPr>
        <w:pStyle w:val="ListParagraph"/>
        <w:ind w:leftChars="0" w:left="2160"/>
        <w:rPr>
          <w:lang w:val="en-GB"/>
        </w:rPr>
      </w:pPr>
      <w:proofErr w:type="spellStart"/>
      <w:proofErr w:type="gramStart"/>
      <w:r>
        <w:rPr>
          <w:lang w:val="en-GB"/>
        </w:rPr>
        <w:t>tv</w:t>
      </w:r>
      <w:proofErr w:type="spellEnd"/>
      <w:proofErr w:type="gramEnd"/>
      <w:r>
        <w:rPr>
          <w:lang w:val="en-GB"/>
        </w:rPr>
        <w:t xml:space="preserve"> = total technical value</w:t>
      </w:r>
    </w:p>
    <w:p w:rsidR="00DC2511" w:rsidRDefault="00824DA2">
      <w:pPr>
        <w:pStyle w:val="ListParagraph"/>
        <w:ind w:leftChars="0" w:left="2160"/>
        <w:rPr>
          <w:lang w:val="en-GB"/>
        </w:rPr>
      </w:pPr>
      <w:proofErr w:type="spellStart"/>
      <w:proofErr w:type="gramStart"/>
      <w:r>
        <w:rPr>
          <w:lang w:val="en-GB"/>
        </w:rPr>
        <w:t>ts</w:t>
      </w:r>
      <w:proofErr w:type="spellEnd"/>
      <w:proofErr w:type="gramEnd"/>
      <w:r>
        <w:rPr>
          <w:lang w:val="en-GB"/>
        </w:rPr>
        <w:t xml:space="preserve"> = technical result (technical score)</w:t>
      </w:r>
    </w:p>
    <w:p w:rsidR="00DC2511" w:rsidRDefault="00824DA2">
      <w:pPr>
        <w:pStyle w:val="ListParagraph"/>
        <w:ind w:leftChars="0" w:left="2160"/>
        <w:rPr>
          <w:lang w:val="en-GB"/>
        </w:rPr>
      </w:pPr>
      <w:proofErr w:type="spellStart"/>
      <w:proofErr w:type="gramStart"/>
      <w:r>
        <w:rPr>
          <w:lang w:val="en-GB"/>
        </w:rPr>
        <w:t>tw</w:t>
      </w:r>
      <w:proofErr w:type="spellEnd"/>
      <w:proofErr w:type="gramEnd"/>
      <w:r>
        <w:rPr>
          <w:lang w:val="en-GB"/>
        </w:rPr>
        <w:t xml:space="preserve"> = technical weight in % (technical weight)</w:t>
      </w:r>
    </w:p>
    <w:bookmarkEnd w:id="12"/>
    <w:p w:rsidR="00DC2511" w:rsidRDefault="00824DA2">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DC2511" w:rsidRDefault="00824DA2">
      <w:pPr>
        <w:pStyle w:val="Heading3"/>
        <w:rPr>
          <w:lang w:val="en-GB"/>
        </w:rPr>
      </w:pPr>
      <w:bookmarkStart w:id="13" w:name="_Toc374271007"/>
      <w:r>
        <w:rPr>
          <w:lang w:val="en-GB"/>
        </w:rPr>
        <w:t>Evaluation of financial components</w:t>
      </w:r>
      <w:bookmarkEnd w:id="13"/>
    </w:p>
    <w:p w:rsidR="00DC2511" w:rsidRDefault="00824DA2">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points</w:t>
      </w:r>
      <w:r>
        <w:rPr>
          <w:rFonts w:ascii="Calibri" w:hAnsi="Calibri"/>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rsidR="00DC2511" w:rsidRDefault="00824DA2">
      <w:pPr>
        <w:ind w:firstLine="720"/>
        <w:rPr>
          <w:rFonts w:ascii="Calibri" w:eastAsia="Times New Roman" w:hAnsi="Calibri"/>
          <w:i/>
          <w:iCs/>
          <w:kern w:val="2"/>
          <w:sz w:val="20"/>
          <w:szCs w:val="22"/>
          <w:u w:val="single"/>
          <w:lang w:val="en-GB" w:eastAsia="ko-KR"/>
        </w:rPr>
      </w:pPr>
      <w:r>
        <w:rPr>
          <w:rFonts w:ascii="Calibri" w:hAnsi="Calibri"/>
          <w:i/>
          <w:iCs/>
          <w:lang w:val="en-GB" w:eastAsia="ko-KR"/>
        </w:rPr>
        <w:lastRenderedPageBreak/>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rsidR="00DC2511" w:rsidRDefault="00824DA2">
      <w:pPr>
        <w:pStyle w:val="ListParagraph"/>
        <w:ind w:leftChars="0" w:left="2160"/>
        <w:rPr>
          <w:lang w:val="en-GB"/>
        </w:rPr>
      </w:pPr>
      <w:r>
        <w:rPr>
          <w:lang w:val="en-GB"/>
        </w:rPr>
        <w:t>p = points for the financial Tender being evaluated</w:t>
      </w:r>
    </w:p>
    <w:p w:rsidR="00DC2511" w:rsidRDefault="00824DA2">
      <w:pPr>
        <w:pStyle w:val="ListParagraph"/>
        <w:ind w:leftChars="0" w:left="2160"/>
        <w:rPr>
          <w:lang w:val="en-GB"/>
        </w:rPr>
      </w:pPr>
      <w:r>
        <w:rPr>
          <w:lang w:val="en-GB"/>
        </w:rPr>
        <w:t>y = maximum number of points available for the financial Tender</w:t>
      </w:r>
    </w:p>
    <w:p w:rsidR="00DC2511" w:rsidRDefault="00824DA2">
      <w:pPr>
        <w:pStyle w:val="ListParagraph"/>
        <w:ind w:leftChars="0" w:left="2160"/>
        <w:rPr>
          <w:lang w:val="en-GB"/>
        </w:rPr>
      </w:pPr>
      <w:r>
        <w:rPr>
          <w:lang w:val="en-GB"/>
        </w:rPr>
        <w:t>x = price of the lowest priced Tender</w:t>
      </w:r>
    </w:p>
    <w:p w:rsidR="00DC2511" w:rsidRDefault="00824DA2">
      <w:pPr>
        <w:pStyle w:val="ListParagraph"/>
        <w:ind w:leftChars="900" w:left="2160"/>
        <w:rPr>
          <w:lang w:val="en-GB"/>
        </w:rPr>
      </w:pPr>
      <w:r>
        <w:rPr>
          <w:lang w:val="en-GB"/>
        </w:rPr>
        <w:t>z = price of the Tender being evaluated</w:t>
      </w:r>
    </w:p>
    <w:p w:rsidR="00DC2511" w:rsidRDefault="00824DA2">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DC2511" w:rsidRDefault="00824DA2">
      <w:pPr>
        <w:pStyle w:val="Heading3"/>
        <w:rPr>
          <w:lang w:val="en-GB"/>
        </w:rPr>
      </w:pPr>
      <w:bookmarkStart w:id="14" w:name="_Toc374271008"/>
      <w:r>
        <w:rPr>
          <w:lang w:val="en-GB"/>
        </w:rPr>
        <w:t>Evaluation of technical and financial components for total scoring</w:t>
      </w:r>
      <w:bookmarkEnd w:id="14"/>
    </w:p>
    <w:p w:rsidR="00DC2511" w:rsidRDefault="00824DA2">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rsidR="00DC2511" w:rsidRDefault="00824DA2">
      <w:pPr>
        <w:spacing w:before="120"/>
        <w:ind w:left="709"/>
        <w:rPr>
          <w:rFonts w:ascii="Calibri" w:hAnsi="Calibri"/>
          <w:b/>
          <w:lang w:val="en-GB"/>
        </w:rPr>
      </w:pPr>
      <w:bookmarkStart w:id="15"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proofErr w:type="gramStart"/>
      <w:r>
        <w:rPr>
          <w:rFonts w:ascii="Calibri" w:hAnsi="Calibri"/>
          <w:b/>
          <w:lang w:val="en-GB"/>
        </w:rPr>
        <w:t>tc</w:t>
      </w:r>
      <w:proofErr w:type="spellEnd"/>
      <w:proofErr w:type="gramEnd"/>
      <w:r>
        <w:rPr>
          <w:rFonts w:ascii="Calibri" w:hAnsi="Calibri"/>
          <w:b/>
          <w:lang w:val="en-GB"/>
        </w:rPr>
        <w:t xml:space="preserve"> / </w:t>
      </w:r>
      <w:proofErr w:type="spellStart"/>
      <w:r>
        <w:rPr>
          <w:rFonts w:ascii="Calibri" w:hAnsi="Calibri"/>
          <w:b/>
          <w:lang w:val="en-GB"/>
        </w:rPr>
        <w:t>lc</w:t>
      </w:r>
      <w:proofErr w:type="spellEnd"/>
      <w:r>
        <w:rPr>
          <w:rFonts w:ascii="Calibri" w:hAnsi="Calibri"/>
          <w:b/>
          <w:lang w:val="en-GB"/>
        </w:rPr>
        <w:t>)</w:t>
      </w:r>
      <w:r>
        <w:rPr>
          <w:rFonts w:ascii="Calibri" w:hAnsi="Calibri"/>
          <w:lang w:val="en-GB"/>
        </w:rPr>
        <w:t>, where</w:t>
      </w:r>
    </w:p>
    <w:p w:rsidR="00DC2511" w:rsidRDefault="00824DA2">
      <w:pPr>
        <w:spacing w:before="120"/>
        <w:ind w:left="1418"/>
        <w:rPr>
          <w:rFonts w:ascii="Calibri" w:hAnsi="Calibri"/>
          <w:sz w:val="20"/>
          <w:szCs w:val="20"/>
          <w:lang w:val="en-GB"/>
        </w:rPr>
      </w:pPr>
      <w:r>
        <w:rPr>
          <w:rFonts w:ascii="Calibri" w:hAnsi="Calibri"/>
          <w:sz w:val="20"/>
          <w:szCs w:val="20"/>
          <w:lang w:val="en-GB"/>
        </w:rPr>
        <w:t>E = evaluation result for the relevant Tender</w:t>
      </w:r>
    </w:p>
    <w:p w:rsidR="00DC2511" w:rsidRDefault="00824DA2">
      <w:pPr>
        <w:ind w:left="1701"/>
        <w:rPr>
          <w:rFonts w:ascii="Calibri" w:hAnsi="Calibri"/>
          <w:sz w:val="20"/>
          <w:szCs w:val="20"/>
          <w:lang w:val="en-GB"/>
        </w:rPr>
      </w:pPr>
      <w:bookmarkStart w:id="16" w:name="_Hlk26877853"/>
      <w:proofErr w:type="spellStart"/>
      <w:proofErr w:type="gramStart"/>
      <w:r>
        <w:rPr>
          <w:rFonts w:ascii="Calibri" w:hAnsi="Calibri"/>
          <w:sz w:val="20"/>
          <w:szCs w:val="20"/>
          <w:lang w:val="en-GB"/>
        </w:rPr>
        <w:t>ts</w:t>
      </w:r>
      <w:proofErr w:type="spellEnd"/>
      <w:proofErr w:type="gramEnd"/>
      <w:r>
        <w:rPr>
          <w:rFonts w:ascii="Calibri" w:hAnsi="Calibri"/>
          <w:sz w:val="20"/>
          <w:szCs w:val="20"/>
          <w:lang w:val="en-GB"/>
        </w:rPr>
        <w:t xml:space="preserve"> = technical result (technical score)</w:t>
      </w:r>
    </w:p>
    <w:p w:rsidR="00DC2511" w:rsidRDefault="00824DA2">
      <w:pPr>
        <w:ind w:left="1701"/>
        <w:rPr>
          <w:rFonts w:ascii="Calibri" w:hAnsi="Calibri"/>
          <w:sz w:val="20"/>
          <w:szCs w:val="20"/>
          <w:lang w:val="en-GB"/>
        </w:rPr>
      </w:pPr>
      <w:proofErr w:type="spellStart"/>
      <w:proofErr w:type="gramStart"/>
      <w:r>
        <w:rPr>
          <w:rFonts w:ascii="Calibri" w:hAnsi="Calibri"/>
          <w:sz w:val="20"/>
          <w:szCs w:val="20"/>
          <w:lang w:val="en-GB"/>
        </w:rPr>
        <w:t>tw</w:t>
      </w:r>
      <w:proofErr w:type="spellEnd"/>
      <w:proofErr w:type="gramEnd"/>
      <w:r>
        <w:rPr>
          <w:rFonts w:ascii="Calibri" w:hAnsi="Calibri"/>
          <w:sz w:val="20"/>
          <w:szCs w:val="20"/>
          <w:lang w:val="en-GB"/>
        </w:rPr>
        <w:t xml:space="preserve"> = technical weight in % (technical weight)</w:t>
      </w:r>
    </w:p>
    <w:bookmarkEnd w:id="16"/>
    <w:p w:rsidR="00DC2511" w:rsidRDefault="00824DA2">
      <w:pPr>
        <w:ind w:left="1701"/>
        <w:rPr>
          <w:rFonts w:ascii="Calibri" w:hAnsi="Calibri"/>
          <w:sz w:val="20"/>
          <w:szCs w:val="20"/>
          <w:lang w:val="en-GB"/>
        </w:rPr>
      </w:pPr>
      <w:proofErr w:type="spellStart"/>
      <w:proofErr w:type="gramStart"/>
      <w:r>
        <w:rPr>
          <w:rFonts w:ascii="Calibri" w:hAnsi="Calibri"/>
          <w:sz w:val="20"/>
          <w:szCs w:val="20"/>
          <w:lang w:val="en-GB"/>
        </w:rPr>
        <w:t>lc</w:t>
      </w:r>
      <w:proofErr w:type="spellEnd"/>
      <w:proofErr w:type="gramEnd"/>
      <w:r>
        <w:rPr>
          <w:rFonts w:ascii="Calibri" w:hAnsi="Calibri"/>
          <w:sz w:val="20"/>
          <w:szCs w:val="20"/>
          <w:lang w:val="en-GB"/>
        </w:rPr>
        <w:t xml:space="preserve"> = cost of the lowest financial Tender (lowest cost)</w:t>
      </w:r>
    </w:p>
    <w:p w:rsidR="00DC2511" w:rsidRDefault="00824DA2">
      <w:pPr>
        <w:ind w:left="1701"/>
        <w:rPr>
          <w:rFonts w:ascii="Calibri" w:hAnsi="Calibri"/>
          <w:sz w:val="20"/>
          <w:szCs w:val="20"/>
          <w:lang w:val="en-GB"/>
        </w:rPr>
      </w:pPr>
      <w:proofErr w:type="spellStart"/>
      <w:proofErr w:type="gramStart"/>
      <w:r>
        <w:rPr>
          <w:rFonts w:ascii="Calibri" w:hAnsi="Calibri"/>
          <w:sz w:val="20"/>
          <w:szCs w:val="20"/>
          <w:lang w:val="en-GB"/>
        </w:rPr>
        <w:t>tc</w:t>
      </w:r>
      <w:proofErr w:type="spellEnd"/>
      <w:proofErr w:type="gramEnd"/>
      <w:r>
        <w:rPr>
          <w:rFonts w:ascii="Calibri" w:hAnsi="Calibri"/>
          <w:sz w:val="20"/>
          <w:szCs w:val="20"/>
          <w:lang w:val="en-GB"/>
        </w:rPr>
        <w:t xml:space="preserve"> = cost of the Tender being evaluated (tender cost)</w:t>
      </w:r>
      <w:bookmarkEnd w:id="11"/>
      <w:bookmarkEnd w:id="15"/>
    </w:p>
    <w:p w:rsidR="00DC2511" w:rsidRDefault="00824DA2">
      <w:pPr>
        <w:pStyle w:val="Heading3"/>
        <w:rPr>
          <w:lang w:val="en-GB"/>
        </w:rPr>
      </w:pPr>
      <w:r>
        <w:rPr>
          <w:lang w:val="en-GB"/>
        </w:rPr>
        <w:t>Equal scoring result</w:t>
      </w:r>
    </w:p>
    <w:p w:rsidR="00DC2511" w:rsidRDefault="00824DA2">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rsidR="00DC2511" w:rsidRDefault="00824DA2">
      <w:pPr>
        <w:pStyle w:val="ListParagraph"/>
        <w:numPr>
          <w:ilvl w:val="0"/>
          <w:numId w:val="6"/>
        </w:numPr>
        <w:spacing w:before="120"/>
        <w:ind w:leftChars="0"/>
        <w:rPr>
          <w:rFonts w:cs="Calibri"/>
          <w:lang w:val="en-GB"/>
        </w:rPr>
      </w:pPr>
      <w:r>
        <w:rPr>
          <w:lang w:val="en-GB"/>
        </w:rPr>
        <w:t>The highest technical score is awarded the Contract</w:t>
      </w:r>
    </w:p>
    <w:p w:rsidR="00DC2511" w:rsidRDefault="00824DA2">
      <w:pPr>
        <w:pStyle w:val="ListParagraph"/>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rsidR="00DC2511" w:rsidRDefault="00824DA2">
      <w:pPr>
        <w:pStyle w:val="ListParagraph"/>
        <w:numPr>
          <w:ilvl w:val="0"/>
          <w:numId w:val="6"/>
        </w:numPr>
        <w:spacing w:before="120"/>
        <w:ind w:leftChars="0"/>
        <w:rPr>
          <w:rFonts w:cs="Calibri"/>
          <w:lang w:val="en-GB"/>
        </w:rPr>
      </w:pPr>
      <w:r>
        <w:rPr>
          <w:lang w:val="en-GB"/>
        </w:rPr>
        <w:t>Should the above, very exceptionally, not result in determining the best value for money, the award of a Contract will be decided by drawing of lots</w:t>
      </w:r>
    </w:p>
    <w:sectPr w:rsidR="00DC2511">
      <w:footerReference w:type="default" r:id="rId12"/>
      <w:headerReference w:type="first" r:id="rId13"/>
      <w:type w:val="oddPage"/>
      <w:pgSz w:w="11907" w:h="1683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D15" w:rsidRDefault="00BD3D15">
      <w:pPr>
        <w:spacing w:after="0" w:line="240" w:lineRule="auto"/>
      </w:pPr>
      <w:r>
        <w:separator/>
      </w:r>
    </w:p>
  </w:endnote>
  <w:endnote w:type="continuationSeparator" w:id="0">
    <w:p w:rsidR="00BD3D15" w:rsidRDefault="00BD3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11" w:rsidRDefault="00824DA2">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349B5" w:rsidRPr="002349B5">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349B5" w:rsidRPr="002349B5">
      <w:rPr>
        <w:noProof/>
        <w:color w:val="17365D" w:themeColor="text2" w:themeShade="BF"/>
        <w:lang w:val="sv-SE"/>
      </w:rPr>
      <w:t>4</w:t>
    </w:r>
    <w:r>
      <w:rPr>
        <w:color w:val="17365D" w:themeColor="text2" w:themeShade="B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D15" w:rsidRDefault="00BD3D15">
      <w:pPr>
        <w:spacing w:after="0" w:line="240" w:lineRule="auto"/>
      </w:pPr>
      <w:r>
        <w:separator/>
      </w:r>
    </w:p>
  </w:footnote>
  <w:footnote w:type="continuationSeparator" w:id="0">
    <w:p w:rsidR="00BD3D15" w:rsidRDefault="00BD3D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511" w:rsidRDefault="00824DA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Pr>
        <w:noProof/>
      </w:rPr>
      <w:drawing>
        <wp:inline distT="0" distB="0" distL="0" distR="0">
          <wp:extent cx="590550" cy="645795"/>
          <wp:effectExtent l="0" t="0" r="0" b="1905"/>
          <wp:docPr id="8"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theme="minorHAnsi"/>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21E4"/>
    <w:rsid w:val="001535CA"/>
    <w:rsid w:val="00154C8B"/>
    <w:rsid w:val="00155772"/>
    <w:rsid w:val="00156024"/>
    <w:rsid w:val="0015629F"/>
    <w:rsid w:val="00157281"/>
    <w:rsid w:val="001575F7"/>
    <w:rsid w:val="00160266"/>
    <w:rsid w:val="00161178"/>
    <w:rsid w:val="00162007"/>
    <w:rsid w:val="00162946"/>
    <w:rsid w:val="001662EF"/>
    <w:rsid w:val="001707B8"/>
    <w:rsid w:val="00170D30"/>
    <w:rsid w:val="00171744"/>
    <w:rsid w:val="00172854"/>
    <w:rsid w:val="00172B7A"/>
    <w:rsid w:val="001735BD"/>
    <w:rsid w:val="001764C8"/>
    <w:rsid w:val="00176B6C"/>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1D4D"/>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9B5"/>
    <w:rsid w:val="00234A3C"/>
    <w:rsid w:val="00234DBA"/>
    <w:rsid w:val="00235782"/>
    <w:rsid w:val="002364DF"/>
    <w:rsid w:val="002375BD"/>
    <w:rsid w:val="00237607"/>
    <w:rsid w:val="00241E74"/>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35D0"/>
    <w:rsid w:val="00284096"/>
    <w:rsid w:val="0028430B"/>
    <w:rsid w:val="00285290"/>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51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3E6"/>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636C"/>
    <w:rsid w:val="0035782F"/>
    <w:rsid w:val="003609F0"/>
    <w:rsid w:val="00361AC8"/>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5EB"/>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4098"/>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09D"/>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5F0"/>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470"/>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1ECB"/>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976EA"/>
    <w:rsid w:val="007A02DA"/>
    <w:rsid w:val="007A28C6"/>
    <w:rsid w:val="007A3E71"/>
    <w:rsid w:val="007A56FE"/>
    <w:rsid w:val="007A5E4A"/>
    <w:rsid w:val="007B04E2"/>
    <w:rsid w:val="007B0AEC"/>
    <w:rsid w:val="007B2CFF"/>
    <w:rsid w:val="007B32D1"/>
    <w:rsid w:val="007B54A7"/>
    <w:rsid w:val="007C0D3A"/>
    <w:rsid w:val="007C11EA"/>
    <w:rsid w:val="007C2A21"/>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5A15"/>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4DA2"/>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DF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418"/>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B82"/>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67B5"/>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D99"/>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3D15"/>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51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3949"/>
    <w:rsid w:val="00FF5424"/>
    <w:rsid w:val="00FF6207"/>
    <w:rsid w:val="00FF6BDE"/>
    <w:rsid w:val="00FF72A3"/>
    <w:rsid w:val="00FF742C"/>
    <w:rsid w:val="00FF7A15"/>
    <w:rsid w:val="47DB4D63"/>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546B7F7-CF1F-4F34-B1D7-F2A7F95BA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semiHidden="1" w:qFormat="1"/>
    <w:lsdException w:name="toc 6" w:semiHidden="1" w:qFormat="1"/>
    <w:lsdException w:name="toc 7" w:semiHidden="1"/>
    <w:lsdException w:name="toc 8" w:semiHidden="1" w:qFormat="1"/>
    <w:lsdException w:name="toc 9" w:semiHidden="1" w:qFormat="1"/>
    <w:lsdException w:name="footnote text" w:semiHidden="1" w:qFormat="1"/>
    <w:lsdException w:name="annotation text" w:uiPriority="99" w:unhideWhenUsed="1" w:qFormat="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pterNumber">
    <w:name w:val="ChapterNumber"/>
    <w:basedOn w:val="Normal"/>
    <w:next w:val="Normal"/>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A126A60-214E-4D49-97DA-A2E7B5EB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32</TotalTime>
  <Pages>4</Pages>
  <Words>730</Words>
  <Characters>4164</Characters>
  <Application>Microsoft Office Word</Application>
  <DocSecurity>0</DocSecurity>
  <Lines>34</Lines>
  <Paragraphs>9</Paragraphs>
  <ScaleCrop>false</ScaleCrop>
  <Company>PricewaterhouseCoopers</Company>
  <LinksUpToDate>false</LinksUpToDate>
  <CharactersWithSpaces>4885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15</cp:revision>
  <cp:lastPrinted>2016-10-18T02:57:00Z</cp:lastPrinted>
  <dcterms:created xsi:type="dcterms:W3CDTF">2020-08-26T03:43:00Z</dcterms:created>
  <dcterms:modified xsi:type="dcterms:W3CDTF">2020-10-08T00:17:00Z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1033-11.2.0.9127</vt:lpwstr>
  </property>
</Properties>
</file>